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04AAE" w14:textId="77777777" w:rsidR="00444AE9" w:rsidRPr="00972A5C" w:rsidRDefault="00B941FE" w:rsidP="00DF067A">
      <w:pPr>
        <w:spacing w:line="240" w:lineRule="auto"/>
        <w:ind w:left="921" w:right="656"/>
        <w:jc w:val="center"/>
        <w:rPr>
          <w:b/>
          <w:szCs w:val="24"/>
        </w:rPr>
      </w:pPr>
      <w:r w:rsidRPr="00972A5C">
        <w:rPr>
          <w:b/>
          <w:szCs w:val="24"/>
        </w:rPr>
        <w:t>Department</w:t>
      </w:r>
      <w:r w:rsidR="00444AE9" w:rsidRPr="00972A5C">
        <w:rPr>
          <w:b/>
          <w:szCs w:val="24"/>
        </w:rPr>
        <w:t xml:space="preserve"> of Economics and Business</w:t>
      </w:r>
    </w:p>
    <w:p w14:paraId="426457C8" w14:textId="7458F799" w:rsidR="003176F7" w:rsidRDefault="00444AE9" w:rsidP="00DF067A">
      <w:pPr>
        <w:spacing w:line="240" w:lineRule="auto"/>
        <w:ind w:left="921" w:right="656"/>
        <w:jc w:val="center"/>
        <w:rPr>
          <w:b/>
          <w:szCs w:val="24"/>
        </w:rPr>
      </w:pPr>
      <w:r w:rsidRPr="00972A5C">
        <w:rPr>
          <w:b/>
          <w:szCs w:val="24"/>
        </w:rPr>
        <w:t xml:space="preserve">Tip sheet for first-year </w:t>
      </w:r>
      <w:r w:rsidR="00972A5C" w:rsidRPr="00972A5C">
        <w:rPr>
          <w:b/>
          <w:szCs w:val="24"/>
        </w:rPr>
        <w:t xml:space="preserve">students interested in Business and/or </w:t>
      </w:r>
      <w:r w:rsidRPr="00972A5C">
        <w:rPr>
          <w:b/>
          <w:szCs w:val="24"/>
        </w:rPr>
        <w:t>Econo</w:t>
      </w:r>
      <w:r w:rsidR="00B941FE" w:rsidRPr="00972A5C">
        <w:rPr>
          <w:b/>
          <w:szCs w:val="24"/>
        </w:rPr>
        <w:t>mics</w:t>
      </w:r>
      <w:r w:rsidR="00972A5C">
        <w:rPr>
          <w:b/>
          <w:szCs w:val="24"/>
        </w:rPr>
        <w:t xml:space="preserve">, </w:t>
      </w:r>
      <w:r w:rsidRPr="00972A5C">
        <w:rPr>
          <w:b/>
          <w:szCs w:val="24"/>
        </w:rPr>
        <w:t xml:space="preserve">AY </w:t>
      </w:r>
      <w:r w:rsidR="00EF42C6">
        <w:rPr>
          <w:b/>
          <w:szCs w:val="24"/>
        </w:rPr>
        <w:t>202</w:t>
      </w:r>
      <w:r w:rsidR="00771841">
        <w:rPr>
          <w:b/>
          <w:szCs w:val="24"/>
        </w:rPr>
        <w:t>4</w:t>
      </w:r>
      <w:r w:rsidR="00EF42C6">
        <w:rPr>
          <w:b/>
          <w:szCs w:val="24"/>
        </w:rPr>
        <w:t>-2</w:t>
      </w:r>
      <w:r w:rsidR="00771841">
        <w:rPr>
          <w:b/>
          <w:szCs w:val="24"/>
        </w:rPr>
        <w:t>5</w:t>
      </w:r>
    </w:p>
    <w:p w14:paraId="2ABA6956" w14:textId="77777777" w:rsidR="00240A36" w:rsidRPr="00240A36" w:rsidRDefault="00240A36" w:rsidP="00DF067A">
      <w:pPr>
        <w:spacing w:line="240" w:lineRule="auto"/>
        <w:ind w:left="921" w:right="656"/>
        <w:jc w:val="center"/>
        <w:rPr>
          <w:szCs w:val="24"/>
        </w:rPr>
      </w:pPr>
    </w:p>
    <w:p w14:paraId="1E887969" w14:textId="77777777" w:rsidR="003176F7" w:rsidRPr="003467CC" w:rsidRDefault="00444AE9" w:rsidP="00DF067A">
      <w:pPr>
        <w:pStyle w:val="Heading1"/>
        <w:spacing w:line="240" w:lineRule="auto"/>
        <w:ind w:left="196" w:right="1"/>
        <w:rPr>
          <w:sz w:val="26"/>
          <w:szCs w:val="26"/>
        </w:rPr>
      </w:pPr>
      <w:r w:rsidRPr="003467CC">
        <w:rPr>
          <w:sz w:val="26"/>
          <w:szCs w:val="26"/>
        </w:rPr>
        <w:t>Business</w:t>
      </w:r>
      <w:r w:rsidRPr="003467CC">
        <w:rPr>
          <w:sz w:val="26"/>
          <w:szCs w:val="26"/>
          <w:u w:val="none"/>
        </w:rPr>
        <w:t xml:space="preserve"> </w:t>
      </w:r>
    </w:p>
    <w:p w14:paraId="74A67E3E" w14:textId="299D1535" w:rsidR="003176F7" w:rsidRPr="003467CC" w:rsidRDefault="00444AE9" w:rsidP="00DF067A">
      <w:pPr>
        <w:spacing w:line="240" w:lineRule="auto"/>
        <w:ind w:left="175"/>
        <w:rPr>
          <w:sz w:val="26"/>
          <w:szCs w:val="26"/>
        </w:rPr>
      </w:pPr>
      <w:r w:rsidRPr="003467CC">
        <w:rPr>
          <w:sz w:val="26"/>
          <w:szCs w:val="26"/>
        </w:rPr>
        <w:t xml:space="preserve">Students interested in business should start with </w:t>
      </w:r>
      <w:r w:rsidR="005D059C" w:rsidRPr="003467CC">
        <w:rPr>
          <w:b/>
          <w:sz w:val="26"/>
          <w:szCs w:val="26"/>
        </w:rPr>
        <w:t>BUS 100</w:t>
      </w:r>
      <w:r w:rsidR="00B941FE">
        <w:rPr>
          <w:sz w:val="26"/>
          <w:szCs w:val="26"/>
        </w:rPr>
        <w:t xml:space="preserve"> Introduction to Business </w:t>
      </w:r>
      <w:r w:rsidRPr="003467CC">
        <w:rPr>
          <w:sz w:val="26"/>
          <w:szCs w:val="26"/>
        </w:rPr>
        <w:t xml:space="preserve">since it is required for the major and serves as a prerequisite for almost all other business courses.  </w:t>
      </w:r>
    </w:p>
    <w:p w14:paraId="32460D35" w14:textId="77777777" w:rsidR="003176F7" w:rsidRPr="003467CC" w:rsidRDefault="00444AE9" w:rsidP="00DF067A">
      <w:pPr>
        <w:spacing w:line="240" w:lineRule="auto"/>
        <w:ind w:left="180" w:firstLine="0"/>
        <w:rPr>
          <w:sz w:val="26"/>
          <w:szCs w:val="26"/>
        </w:rPr>
      </w:pPr>
      <w:r w:rsidRPr="003467CC">
        <w:rPr>
          <w:sz w:val="26"/>
          <w:szCs w:val="26"/>
        </w:rPr>
        <w:t xml:space="preserve"> </w:t>
      </w:r>
    </w:p>
    <w:p w14:paraId="44756752" w14:textId="2FD09CBB" w:rsidR="003176F7" w:rsidRPr="003467CC" w:rsidRDefault="005D059C" w:rsidP="00DF067A">
      <w:pPr>
        <w:spacing w:line="240" w:lineRule="auto"/>
        <w:ind w:left="175"/>
        <w:rPr>
          <w:sz w:val="26"/>
          <w:szCs w:val="26"/>
        </w:rPr>
      </w:pPr>
      <w:r w:rsidRPr="003467CC">
        <w:rPr>
          <w:b/>
          <w:sz w:val="26"/>
          <w:szCs w:val="26"/>
        </w:rPr>
        <w:t>ECON</w:t>
      </w:r>
      <w:r w:rsidR="00444AE9" w:rsidRPr="003467CC">
        <w:rPr>
          <w:b/>
          <w:sz w:val="26"/>
          <w:szCs w:val="26"/>
        </w:rPr>
        <w:t xml:space="preserve"> 157</w:t>
      </w:r>
      <w:r w:rsidRPr="003467CC">
        <w:rPr>
          <w:sz w:val="26"/>
          <w:szCs w:val="26"/>
        </w:rPr>
        <w:t xml:space="preserve"> Principles of Microeconomics</w:t>
      </w:r>
      <w:r w:rsidR="00444AE9" w:rsidRPr="003467CC">
        <w:rPr>
          <w:sz w:val="26"/>
          <w:szCs w:val="26"/>
        </w:rPr>
        <w:t xml:space="preserve"> and </w:t>
      </w:r>
      <w:r w:rsidR="00444AE9" w:rsidRPr="003467CC">
        <w:rPr>
          <w:b/>
          <w:sz w:val="26"/>
          <w:szCs w:val="26"/>
        </w:rPr>
        <w:t>E</w:t>
      </w:r>
      <w:r w:rsidRPr="003467CC">
        <w:rPr>
          <w:b/>
          <w:sz w:val="26"/>
          <w:szCs w:val="26"/>
        </w:rPr>
        <w:t>CON</w:t>
      </w:r>
      <w:r w:rsidR="00444AE9" w:rsidRPr="003467CC">
        <w:rPr>
          <w:b/>
          <w:sz w:val="26"/>
          <w:szCs w:val="26"/>
        </w:rPr>
        <w:t xml:space="preserve"> 158</w:t>
      </w:r>
      <w:r w:rsidR="00B941FE">
        <w:rPr>
          <w:sz w:val="26"/>
          <w:szCs w:val="26"/>
        </w:rPr>
        <w:t xml:space="preserve"> Principles of </w:t>
      </w:r>
      <w:r w:rsidRPr="003467CC">
        <w:rPr>
          <w:sz w:val="26"/>
          <w:szCs w:val="26"/>
        </w:rPr>
        <w:t>Macroeconomics</w:t>
      </w:r>
      <w:r w:rsidR="00444AE9" w:rsidRPr="003467CC">
        <w:rPr>
          <w:sz w:val="26"/>
          <w:szCs w:val="26"/>
        </w:rPr>
        <w:t xml:space="preserve"> are both required for the business major</w:t>
      </w:r>
      <w:r w:rsidR="00EF42C6">
        <w:rPr>
          <w:sz w:val="26"/>
          <w:szCs w:val="26"/>
        </w:rPr>
        <w:t xml:space="preserve">. So, </w:t>
      </w:r>
      <w:r w:rsidR="00444AE9" w:rsidRPr="003467CC">
        <w:rPr>
          <w:sz w:val="26"/>
          <w:szCs w:val="26"/>
        </w:rPr>
        <w:t xml:space="preserve">students can also start by taking </w:t>
      </w:r>
      <w:r w:rsidR="00444AE9" w:rsidRPr="003467CC">
        <w:rPr>
          <w:b/>
          <w:sz w:val="26"/>
          <w:szCs w:val="26"/>
        </w:rPr>
        <w:t>either one of these courses</w:t>
      </w:r>
      <w:r w:rsidR="00444AE9" w:rsidRPr="003467CC">
        <w:rPr>
          <w:sz w:val="26"/>
          <w:szCs w:val="26"/>
        </w:rPr>
        <w:t xml:space="preserve"> (either on its own or concurrently with Bus 100). Students who feel unsure about whether they would like to major in business or economics may be served best by taking either Econ 157 or Econ 158 first.</w:t>
      </w:r>
    </w:p>
    <w:p w14:paraId="6709900D" w14:textId="77777777" w:rsidR="003176F7" w:rsidRPr="003467CC" w:rsidRDefault="00444AE9" w:rsidP="00DF067A">
      <w:pPr>
        <w:spacing w:line="240" w:lineRule="auto"/>
        <w:ind w:left="180" w:firstLine="0"/>
        <w:rPr>
          <w:sz w:val="26"/>
          <w:szCs w:val="26"/>
        </w:rPr>
      </w:pPr>
      <w:r w:rsidRPr="003467CC">
        <w:rPr>
          <w:sz w:val="26"/>
          <w:szCs w:val="26"/>
        </w:rPr>
        <w:t xml:space="preserve"> </w:t>
      </w:r>
    </w:p>
    <w:p w14:paraId="74E825B3" w14:textId="1FBC826F" w:rsidR="003176F7" w:rsidRPr="003467CC" w:rsidRDefault="005D059C" w:rsidP="00DF067A">
      <w:pPr>
        <w:spacing w:line="240" w:lineRule="auto"/>
        <w:ind w:left="175"/>
        <w:rPr>
          <w:sz w:val="26"/>
          <w:szCs w:val="26"/>
        </w:rPr>
      </w:pPr>
      <w:r w:rsidRPr="003467CC">
        <w:rPr>
          <w:b/>
          <w:sz w:val="26"/>
          <w:szCs w:val="26"/>
        </w:rPr>
        <w:t>BUS 100, ECON 157, or ECON 158</w:t>
      </w:r>
      <w:r w:rsidRPr="003467CC">
        <w:rPr>
          <w:sz w:val="26"/>
          <w:szCs w:val="26"/>
        </w:rPr>
        <w:t xml:space="preserve"> </w:t>
      </w:r>
      <w:r w:rsidR="00444AE9" w:rsidRPr="003467CC">
        <w:rPr>
          <w:sz w:val="26"/>
          <w:szCs w:val="26"/>
        </w:rPr>
        <w:t xml:space="preserve">may be required for a specific </w:t>
      </w:r>
      <w:r w:rsidR="008947B8" w:rsidRPr="003467CC">
        <w:rPr>
          <w:sz w:val="26"/>
          <w:szCs w:val="26"/>
        </w:rPr>
        <w:t>upper-level</w:t>
      </w:r>
      <w:r w:rsidR="00444AE9" w:rsidRPr="003467CC">
        <w:rPr>
          <w:sz w:val="26"/>
          <w:szCs w:val="26"/>
        </w:rPr>
        <w:t xml:space="preserve"> business course and students should complete these three courses as early as possible. </w:t>
      </w:r>
    </w:p>
    <w:p w14:paraId="08FB4236" w14:textId="77777777" w:rsidR="003176F7" w:rsidRPr="003467CC" w:rsidRDefault="00444AE9" w:rsidP="00DF067A">
      <w:pPr>
        <w:spacing w:line="240" w:lineRule="auto"/>
        <w:ind w:left="180" w:firstLine="0"/>
        <w:rPr>
          <w:sz w:val="26"/>
          <w:szCs w:val="26"/>
        </w:rPr>
      </w:pPr>
      <w:r w:rsidRPr="003467CC">
        <w:rPr>
          <w:sz w:val="26"/>
          <w:szCs w:val="26"/>
        </w:rPr>
        <w:t xml:space="preserve"> </w:t>
      </w:r>
    </w:p>
    <w:p w14:paraId="2A27C099" w14:textId="65246D7B" w:rsidR="003176F7" w:rsidRPr="003467CC" w:rsidRDefault="00444AE9" w:rsidP="00DF067A">
      <w:pPr>
        <w:spacing w:line="240" w:lineRule="auto"/>
        <w:ind w:left="175"/>
        <w:rPr>
          <w:sz w:val="26"/>
          <w:szCs w:val="26"/>
        </w:rPr>
      </w:pPr>
      <w:r w:rsidRPr="003467CC">
        <w:rPr>
          <w:sz w:val="26"/>
          <w:szCs w:val="26"/>
        </w:rPr>
        <w:t xml:space="preserve">Business majors </w:t>
      </w:r>
      <w:r>
        <w:rPr>
          <w:sz w:val="26"/>
          <w:szCs w:val="26"/>
        </w:rPr>
        <w:t>may</w:t>
      </w:r>
      <w:r w:rsidRPr="003467CC">
        <w:rPr>
          <w:sz w:val="26"/>
          <w:szCs w:val="26"/>
        </w:rPr>
        <w:t xml:space="preserve"> complete the general business </w:t>
      </w:r>
      <w:r w:rsidR="00EF42C6">
        <w:rPr>
          <w:sz w:val="26"/>
          <w:szCs w:val="26"/>
        </w:rPr>
        <w:t>concentration</w:t>
      </w:r>
      <w:r w:rsidRPr="003467CC">
        <w:rPr>
          <w:sz w:val="26"/>
          <w:szCs w:val="26"/>
        </w:rPr>
        <w:t xml:space="preserve"> or specialize in one of the following </w:t>
      </w:r>
      <w:r w:rsidR="00EF42C6">
        <w:rPr>
          <w:sz w:val="26"/>
          <w:szCs w:val="26"/>
        </w:rPr>
        <w:t>concentrations</w:t>
      </w:r>
      <w:r>
        <w:rPr>
          <w:sz w:val="26"/>
          <w:szCs w:val="26"/>
        </w:rPr>
        <w:t xml:space="preserve">: entrepreneurship, finance, or </w:t>
      </w:r>
      <w:r w:rsidRPr="003467CC">
        <w:rPr>
          <w:sz w:val="26"/>
          <w:szCs w:val="26"/>
        </w:rPr>
        <w:t>international</w:t>
      </w:r>
      <w:r w:rsidR="005D059C" w:rsidRPr="003467CC">
        <w:rPr>
          <w:sz w:val="26"/>
          <w:szCs w:val="26"/>
        </w:rPr>
        <w:t xml:space="preserve"> business</w:t>
      </w:r>
      <w:r w:rsidRPr="003467CC">
        <w:rPr>
          <w:sz w:val="26"/>
          <w:szCs w:val="26"/>
        </w:rPr>
        <w:t xml:space="preserve">.  Every </w:t>
      </w:r>
      <w:r w:rsidR="00EF42C6">
        <w:rPr>
          <w:sz w:val="26"/>
          <w:szCs w:val="26"/>
        </w:rPr>
        <w:t xml:space="preserve">concentration </w:t>
      </w:r>
      <w:r w:rsidRPr="003467CC">
        <w:rPr>
          <w:sz w:val="26"/>
          <w:szCs w:val="26"/>
        </w:rPr>
        <w:t xml:space="preserve">has the same set of </w:t>
      </w:r>
      <w:r w:rsidR="005D059C" w:rsidRPr="003467CC">
        <w:rPr>
          <w:sz w:val="26"/>
          <w:szCs w:val="26"/>
        </w:rPr>
        <w:t xml:space="preserve">required </w:t>
      </w:r>
      <w:r w:rsidRPr="003467CC">
        <w:rPr>
          <w:sz w:val="26"/>
          <w:szCs w:val="26"/>
        </w:rPr>
        <w:t xml:space="preserve">courses (40 credits) and a four-credit internship. </w:t>
      </w:r>
      <w:r w:rsidR="005D059C" w:rsidRPr="003467CC">
        <w:rPr>
          <w:sz w:val="26"/>
          <w:szCs w:val="26"/>
        </w:rPr>
        <w:t xml:space="preserve">Furthermore, all </w:t>
      </w:r>
      <w:r w:rsidR="00B07AA0">
        <w:rPr>
          <w:sz w:val="26"/>
          <w:szCs w:val="26"/>
        </w:rPr>
        <w:t xml:space="preserve">concentrations </w:t>
      </w:r>
      <w:r w:rsidRPr="003467CC">
        <w:rPr>
          <w:sz w:val="26"/>
          <w:szCs w:val="26"/>
        </w:rPr>
        <w:t xml:space="preserve">require the completion of </w:t>
      </w:r>
      <w:r w:rsidR="005D059C" w:rsidRPr="003467CC">
        <w:rPr>
          <w:sz w:val="26"/>
          <w:szCs w:val="26"/>
        </w:rPr>
        <w:t xml:space="preserve">three additional courses (12 </w:t>
      </w:r>
      <w:r w:rsidRPr="003467CC">
        <w:rPr>
          <w:sz w:val="26"/>
          <w:szCs w:val="26"/>
        </w:rPr>
        <w:t>additional credits</w:t>
      </w:r>
      <w:r w:rsidR="005D059C" w:rsidRPr="003467CC">
        <w:rPr>
          <w:sz w:val="26"/>
          <w:szCs w:val="26"/>
        </w:rPr>
        <w:t>)</w:t>
      </w:r>
      <w:r w:rsidRPr="003467CC">
        <w:rPr>
          <w:sz w:val="26"/>
          <w:szCs w:val="26"/>
        </w:rPr>
        <w:t>.</w:t>
      </w:r>
    </w:p>
    <w:p w14:paraId="52148326" w14:textId="77777777" w:rsidR="003176F7" w:rsidRPr="003467CC" w:rsidRDefault="00444AE9" w:rsidP="00DF067A">
      <w:pPr>
        <w:spacing w:line="240" w:lineRule="auto"/>
        <w:ind w:left="180" w:firstLine="0"/>
        <w:rPr>
          <w:sz w:val="26"/>
          <w:szCs w:val="26"/>
        </w:rPr>
      </w:pPr>
      <w:r w:rsidRPr="003467CC">
        <w:rPr>
          <w:sz w:val="26"/>
          <w:szCs w:val="26"/>
        </w:rPr>
        <w:t xml:space="preserve"> </w:t>
      </w:r>
    </w:p>
    <w:p w14:paraId="77F83346" w14:textId="5AE374FA" w:rsidR="003176F7" w:rsidRPr="003467CC" w:rsidRDefault="00444AE9" w:rsidP="00DF067A">
      <w:pPr>
        <w:spacing w:line="240" w:lineRule="auto"/>
        <w:ind w:left="175"/>
        <w:rPr>
          <w:sz w:val="26"/>
          <w:szCs w:val="26"/>
        </w:rPr>
      </w:pPr>
      <w:r w:rsidRPr="003467CC">
        <w:rPr>
          <w:sz w:val="26"/>
          <w:szCs w:val="26"/>
        </w:rPr>
        <w:t xml:space="preserve">Students interested in majoring in business should </w:t>
      </w:r>
      <w:r w:rsidR="00B07AA0">
        <w:rPr>
          <w:sz w:val="26"/>
          <w:szCs w:val="26"/>
        </w:rPr>
        <w:t xml:space="preserve">speak with department </w:t>
      </w:r>
      <w:r w:rsidRPr="003467CC">
        <w:rPr>
          <w:sz w:val="26"/>
          <w:szCs w:val="26"/>
        </w:rPr>
        <w:t>faculty at their earliest convenience to discuss the best sequence of courses in the major.</w:t>
      </w:r>
    </w:p>
    <w:p w14:paraId="07D408E8" w14:textId="77777777" w:rsidR="003176F7" w:rsidRPr="003467CC" w:rsidRDefault="00444AE9" w:rsidP="00DF067A">
      <w:pPr>
        <w:spacing w:line="240" w:lineRule="auto"/>
        <w:ind w:left="180" w:firstLine="0"/>
        <w:rPr>
          <w:sz w:val="26"/>
          <w:szCs w:val="26"/>
        </w:rPr>
      </w:pPr>
      <w:r w:rsidRPr="003467CC">
        <w:rPr>
          <w:b/>
          <w:sz w:val="26"/>
          <w:szCs w:val="26"/>
        </w:rPr>
        <w:t xml:space="preserve"> </w:t>
      </w:r>
    </w:p>
    <w:p w14:paraId="2F435DD7" w14:textId="6A892F10" w:rsidR="003176F7" w:rsidRPr="00735516" w:rsidRDefault="00972A5C" w:rsidP="00DF067A">
      <w:pPr>
        <w:spacing w:line="240" w:lineRule="auto"/>
        <w:ind w:left="180" w:firstLine="0"/>
        <w:rPr>
          <w:bCs/>
          <w:iCs/>
          <w:sz w:val="26"/>
          <w:szCs w:val="26"/>
        </w:rPr>
      </w:pPr>
      <w:r w:rsidRPr="00735516">
        <w:rPr>
          <w:bCs/>
          <w:iCs/>
          <w:sz w:val="26"/>
          <w:szCs w:val="26"/>
        </w:rPr>
        <w:t>All business majors are required to fulfill</w:t>
      </w:r>
      <w:r w:rsidR="00444AE9" w:rsidRPr="00735516">
        <w:rPr>
          <w:bCs/>
          <w:iCs/>
          <w:sz w:val="26"/>
          <w:szCs w:val="26"/>
        </w:rPr>
        <w:t xml:space="preserve"> an internship (B</w:t>
      </w:r>
      <w:r w:rsidR="005D059C" w:rsidRPr="00735516">
        <w:rPr>
          <w:bCs/>
          <w:iCs/>
          <w:sz w:val="26"/>
          <w:szCs w:val="26"/>
        </w:rPr>
        <w:t>US</w:t>
      </w:r>
      <w:r w:rsidR="00444AE9" w:rsidRPr="00735516">
        <w:rPr>
          <w:bCs/>
          <w:iCs/>
          <w:sz w:val="26"/>
          <w:szCs w:val="26"/>
        </w:rPr>
        <w:t xml:space="preserve"> 399</w:t>
      </w:r>
      <w:proofErr w:type="gramStart"/>
      <w:r w:rsidR="00444AE9" w:rsidRPr="00735516">
        <w:rPr>
          <w:bCs/>
          <w:iCs/>
          <w:sz w:val="26"/>
          <w:szCs w:val="26"/>
        </w:rPr>
        <w:t>)</w:t>
      </w:r>
      <w:proofErr w:type="gramEnd"/>
      <w:r w:rsidR="00444AE9" w:rsidRPr="00735516">
        <w:rPr>
          <w:bCs/>
          <w:iCs/>
          <w:sz w:val="26"/>
          <w:szCs w:val="26"/>
        </w:rPr>
        <w:t xml:space="preserve"> and they should contact the faculty in the Department of Economics and Business responsible for this cour</w:t>
      </w:r>
      <w:r w:rsidRPr="00735516">
        <w:rPr>
          <w:bCs/>
          <w:iCs/>
          <w:sz w:val="26"/>
          <w:szCs w:val="26"/>
        </w:rPr>
        <w:t>se prior to registering for it.</w:t>
      </w:r>
    </w:p>
    <w:p w14:paraId="3511936A" w14:textId="77777777" w:rsidR="00240A36" w:rsidRPr="00240A36" w:rsidRDefault="00240A36" w:rsidP="00DF067A">
      <w:pPr>
        <w:spacing w:line="240" w:lineRule="auto"/>
        <w:ind w:left="180" w:firstLine="0"/>
        <w:rPr>
          <w:iCs/>
          <w:sz w:val="26"/>
          <w:szCs w:val="26"/>
        </w:rPr>
      </w:pPr>
    </w:p>
    <w:p w14:paraId="4673BE79" w14:textId="3F2177AA" w:rsidR="003176F7" w:rsidRPr="003467CC" w:rsidRDefault="00444AE9" w:rsidP="00DF067A">
      <w:pPr>
        <w:pStyle w:val="Heading1"/>
        <w:spacing w:line="240" w:lineRule="auto"/>
        <w:ind w:left="196"/>
        <w:rPr>
          <w:sz w:val="26"/>
          <w:szCs w:val="26"/>
        </w:rPr>
      </w:pPr>
      <w:r w:rsidRPr="003467CC">
        <w:rPr>
          <w:sz w:val="26"/>
          <w:szCs w:val="26"/>
        </w:rPr>
        <w:t>Economics</w:t>
      </w:r>
    </w:p>
    <w:p w14:paraId="615EF8BA" w14:textId="4F29B1ED" w:rsidR="003176F7" w:rsidRPr="003467CC" w:rsidRDefault="00444AE9" w:rsidP="00DF067A">
      <w:pPr>
        <w:spacing w:line="240" w:lineRule="auto"/>
        <w:ind w:left="175"/>
        <w:rPr>
          <w:sz w:val="26"/>
          <w:szCs w:val="26"/>
        </w:rPr>
      </w:pPr>
      <w:r w:rsidRPr="003467CC">
        <w:rPr>
          <w:sz w:val="26"/>
          <w:szCs w:val="26"/>
        </w:rPr>
        <w:t xml:space="preserve">Students who consider majoring in economics should start with either </w:t>
      </w:r>
      <w:r w:rsidRPr="003467CC">
        <w:rPr>
          <w:b/>
          <w:sz w:val="26"/>
          <w:szCs w:val="26"/>
        </w:rPr>
        <w:t>E</w:t>
      </w:r>
      <w:r w:rsidR="005D059C" w:rsidRPr="003467CC">
        <w:rPr>
          <w:b/>
          <w:sz w:val="26"/>
          <w:szCs w:val="26"/>
        </w:rPr>
        <w:t>CON</w:t>
      </w:r>
      <w:r w:rsidRPr="003467CC">
        <w:rPr>
          <w:b/>
          <w:sz w:val="26"/>
          <w:szCs w:val="26"/>
        </w:rPr>
        <w:t xml:space="preserve"> 157 </w:t>
      </w:r>
      <w:r w:rsidRPr="003467CC">
        <w:rPr>
          <w:sz w:val="26"/>
          <w:szCs w:val="26"/>
        </w:rPr>
        <w:t xml:space="preserve">Principles of Microeconomics or </w:t>
      </w:r>
      <w:r w:rsidRPr="003467CC">
        <w:rPr>
          <w:b/>
          <w:sz w:val="26"/>
          <w:szCs w:val="26"/>
        </w:rPr>
        <w:t>E</w:t>
      </w:r>
      <w:r w:rsidR="005D059C" w:rsidRPr="003467CC">
        <w:rPr>
          <w:b/>
          <w:sz w:val="26"/>
          <w:szCs w:val="26"/>
        </w:rPr>
        <w:t>CON</w:t>
      </w:r>
      <w:r w:rsidRPr="003467CC">
        <w:rPr>
          <w:b/>
          <w:sz w:val="26"/>
          <w:szCs w:val="26"/>
        </w:rPr>
        <w:t xml:space="preserve"> 158</w:t>
      </w:r>
      <w:r w:rsidRPr="003467CC">
        <w:rPr>
          <w:sz w:val="26"/>
          <w:szCs w:val="26"/>
        </w:rPr>
        <w:t xml:space="preserve"> Principles of Macroeconomics since both are required for the major (for both General Economics and Applied Economics </w:t>
      </w:r>
      <w:r w:rsidR="008947B8">
        <w:rPr>
          <w:sz w:val="26"/>
          <w:szCs w:val="26"/>
        </w:rPr>
        <w:t>concentrations</w:t>
      </w:r>
      <w:r w:rsidRPr="003467CC">
        <w:rPr>
          <w:sz w:val="26"/>
          <w:szCs w:val="26"/>
        </w:rPr>
        <w:t xml:space="preserve">) and are prerequisites for almost all other economics courses. </w:t>
      </w:r>
      <w:r w:rsidR="005D059C" w:rsidRPr="003467CC">
        <w:rPr>
          <w:b/>
          <w:sz w:val="26"/>
          <w:szCs w:val="26"/>
        </w:rPr>
        <w:t>ECON</w:t>
      </w:r>
      <w:r w:rsidRPr="003467CC">
        <w:rPr>
          <w:b/>
          <w:sz w:val="26"/>
          <w:szCs w:val="26"/>
        </w:rPr>
        <w:t xml:space="preserve"> 157</w:t>
      </w:r>
      <w:r w:rsidRPr="003467CC">
        <w:rPr>
          <w:sz w:val="26"/>
          <w:szCs w:val="26"/>
        </w:rPr>
        <w:t xml:space="preserve"> and </w:t>
      </w:r>
      <w:r w:rsidR="005D059C" w:rsidRPr="003467CC">
        <w:rPr>
          <w:b/>
          <w:sz w:val="26"/>
          <w:szCs w:val="26"/>
        </w:rPr>
        <w:t>ECON</w:t>
      </w:r>
      <w:r w:rsidRPr="003467CC">
        <w:rPr>
          <w:b/>
          <w:sz w:val="26"/>
          <w:szCs w:val="26"/>
        </w:rPr>
        <w:t xml:space="preserve"> 158</w:t>
      </w:r>
      <w:r w:rsidRPr="003467CC">
        <w:rPr>
          <w:sz w:val="26"/>
          <w:szCs w:val="26"/>
        </w:rPr>
        <w:t xml:space="preserve"> can be taken concurrently.</w:t>
      </w:r>
    </w:p>
    <w:p w14:paraId="1378F06F" w14:textId="77777777" w:rsidR="003176F7" w:rsidRPr="003467CC" w:rsidRDefault="00444AE9" w:rsidP="00DF067A">
      <w:pPr>
        <w:spacing w:line="240" w:lineRule="auto"/>
        <w:ind w:left="180" w:firstLine="0"/>
        <w:rPr>
          <w:sz w:val="26"/>
          <w:szCs w:val="26"/>
        </w:rPr>
      </w:pPr>
      <w:r w:rsidRPr="003467CC">
        <w:rPr>
          <w:sz w:val="26"/>
          <w:szCs w:val="26"/>
        </w:rPr>
        <w:t xml:space="preserve"> </w:t>
      </w:r>
    </w:p>
    <w:p w14:paraId="21AC8547" w14:textId="26341CAF" w:rsidR="003176F7" w:rsidRPr="003467CC" w:rsidRDefault="00444AE9" w:rsidP="00DF067A">
      <w:pPr>
        <w:spacing w:line="240" w:lineRule="auto"/>
        <w:ind w:left="175"/>
        <w:rPr>
          <w:sz w:val="26"/>
          <w:szCs w:val="26"/>
        </w:rPr>
      </w:pPr>
      <w:r w:rsidRPr="003467CC">
        <w:rPr>
          <w:sz w:val="26"/>
          <w:szCs w:val="26"/>
        </w:rPr>
        <w:t xml:space="preserve">Students interested in majoring in economics should meet with </w:t>
      </w:r>
      <w:r w:rsidR="008947B8">
        <w:rPr>
          <w:sz w:val="26"/>
          <w:szCs w:val="26"/>
        </w:rPr>
        <w:t xml:space="preserve">department </w:t>
      </w:r>
      <w:r w:rsidR="008947B8" w:rsidRPr="003467CC">
        <w:rPr>
          <w:sz w:val="26"/>
          <w:szCs w:val="26"/>
        </w:rPr>
        <w:t xml:space="preserve">faculty </w:t>
      </w:r>
      <w:r w:rsidRPr="003467CC">
        <w:rPr>
          <w:sz w:val="26"/>
          <w:szCs w:val="26"/>
        </w:rPr>
        <w:t>at their earliest convenience to discuss the best sequence of courses in the major.</w:t>
      </w:r>
    </w:p>
    <w:p w14:paraId="7281BC0C" w14:textId="77777777" w:rsidR="005D059C" w:rsidRPr="003467CC" w:rsidRDefault="005D059C" w:rsidP="00DF067A">
      <w:pPr>
        <w:spacing w:line="240" w:lineRule="auto"/>
        <w:ind w:left="180" w:firstLine="0"/>
        <w:rPr>
          <w:sz w:val="26"/>
          <w:szCs w:val="26"/>
        </w:rPr>
      </w:pPr>
    </w:p>
    <w:p w14:paraId="76180E98" w14:textId="77777777" w:rsidR="003176F7" w:rsidRPr="003467CC" w:rsidRDefault="00B941FE" w:rsidP="00DF067A">
      <w:pPr>
        <w:spacing w:line="240" w:lineRule="auto"/>
        <w:ind w:left="180" w:firstLine="0"/>
        <w:jc w:val="center"/>
        <w:rPr>
          <w:sz w:val="26"/>
          <w:szCs w:val="26"/>
        </w:rPr>
      </w:pPr>
      <w:r>
        <w:rPr>
          <w:b/>
          <w:sz w:val="26"/>
          <w:szCs w:val="26"/>
          <w:u w:val="single" w:color="000000"/>
        </w:rPr>
        <w:t>Department faculty</w:t>
      </w:r>
    </w:p>
    <w:p w14:paraId="0912A942" w14:textId="77777777" w:rsidR="002E56AE" w:rsidRDefault="002E56AE" w:rsidP="00DF067A">
      <w:pPr>
        <w:spacing w:line="240" w:lineRule="auto"/>
        <w:ind w:left="175"/>
        <w:rPr>
          <w:szCs w:val="24"/>
        </w:rPr>
      </w:pPr>
    </w:p>
    <w:p w14:paraId="4433DB58" w14:textId="0E92B96C" w:rsidR="002E56AE" w:rsidRDefault="00A145ED" w:rsidP="002E56AE">
      <w:pPr>
        <w:spacing w:line="240" w:lineRule="auto"/>
        <w:ind w:left="175"/>
        <w:rPr>
          <w:szCs w:val="24"/>
        </w:rPr>
      </w:pPr>
      <w:r w:rsidRPr="00A145ED">
        <w:rPr>
          <w:szCs w:val="24"/>
        </w:rPr>
        <w:t xml:space="preserve">Visiting </w:t>
      </w:r>
      <w:r w:rsidR="00F81E35" w:rsidRPr="00A145ED">
        <w:rPr>
          <w:szCs w:val="24"/>
        </w:rPr>
        <w:t>Assistant Professor Felicitas Adu-Acheampong, Ph.D.</w:t>
      </w:r>
      <w:r w:rsidR="00240A36" w:rsidRPr="00A145ED">
        <w:rPr>
          <w:szCs w:val="24"/>
        </w:rPr>
        <w:t xml:space="preserve"> </w:t>
      </w:r>
      <w:r w:rsidR="00AA154F" w:rsidRPr="00A145ED">
        <w:rPr>
          <w:szCs w:val="24"/>
        </w:rPr>
        <w:t xml:space="preserve"> </w:t>
      </w:r>
      <w:hyperlink r:id="rId11" w:history="1">
        <w:r w:rsidR="00735516" w:rsidRPr="00A145ED">
          <w:rPr>
            <w:rStyle w:val="Hyperlink"/>
            <w:szCs w:val="24"/>
          </w:rPr>
          <w:t>aduacheampongf@hollins.edu</w:t>
        </w:r>
      </w:hyperlink>
    </w:p>
    <w:p w14:paraId="4639C9A0" w14:textId="277164C7" w:rsidR="0073222F" w:rsidRPr="00A145ED" w:rsidRDefault="0073222F" w:rsidP="0073222F">
      <w:pPr>
        <w:spacing w:line="240" w:lineRule="auto"/>
        <w:ind w:left="180"/>
        <w:rPr>
          <w:color w:val="0563C1" w:themeColor="hyperlink"/>
          <w:szCs w:val="24"/>
        </w:rPr>
        <w:sectPr w:rsidR="0073222F" w:rsidRPr="00A145ED" w:rsidSect="00AD3108">
          <w:pgSz w:w="12240" w:h="15840"/>
          <w:pgMar w:top="720" w:right="1440" w:bottom="576" w:left="1440" w:header="720" w:footer="720" w:gutter="0"/>
          <w:cols w:space="720"/>
        </w:sectPr>
      </w:pPr>
      <w:r w:rsidRPr="00A145ED">
        <w:rPr>
          <w:szCs w:val="24"/>
        </w:rPr>
        <w:t xml:space="preserve">Associate Professor Pablo Hernandez, Ph.D. </w:t>
      </w:r>
      <w:hyperlink r:id="rId12" w:history="1">
        <w:r w:rsidRPr="00A145ED">
          <w:rPr>
            <w:rStyle w:val="Hyperlink"/>
            <w:szCs w:val="24"/>
            <w:u w:color="0563C1"/>
          </w:rPr>
          <w:t>phernandez@hollins.edu</w:t>
        </w:r>
      </w:hyperlink>
      <w:r w:rsidRPr="00A145ED">
        <w:rPr>
          <w:szCs w:val="24"/>
        </w:rPr>
        <w:t xml:space="preserve"> (chair</w:t>
      </w:r>
      <w:r w:rsidR="002E56AE">
        <w:rPr>
          <w:szCs w:val="24"/>
        </w:rPr>
        <w:t>)</w:t>
      </w:r>
    </w:p>
    <w:p w14:paraId="47266FD0" w14:textId="77777777" w:rsidR="00095AD0" w:rsidRPr="007C0034" w:rsidRDefault="00095AD0" w:rsidP="002E56AE">
      <w:pPr>
        <w:spacing w:line="240" w:lineRule="auto"/>
        <w:ind w:left="0" w:firstLine="0"/>
        <w:rPr>
          <w:sz w:val="26"/>
          <w:szCs w:val="26"/>
        </w:rPr>
      </w:pPr>
    </w:p>
    <w:sectPr w:rsidR="00095AD0" w:rsidRPr="007C0034" w:rsidSect="00240A36">
      <w:headerReference w:type="default" r:id="rId13"/>
      <w:pgSz w:w="12240" w:h="15840"/>
      <w:pgMar w:top="360" w:right="360" w:bottom="360" w:left="36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47A60" w14:textId="77777777" w:rsidR="00EA2FED" w:rsidRDefault="00EA2FED">
      <w:pPr>
        <w:spacing w:line="240" w:lineRule="auto"/>
      </w:pPr>
      <w:r>
        <w:separator/>
      </w:r>
    </w:p>
  </w:endnote>
  <w:endnote w:type="continuationSeparator" w:id="0">
    <w:p w14:paraId="4C0939A8" w14:textId="77777777" w:rsidR="00EA2FED" w:rsidRDefault="00EA2F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4D009" w14:textId="77777777" w:rsidR="00EA2FED" w:rsidRDefault="00EA2FED">
      <w:pPr>
        <w:spacing w:line="240" w:lineRule="auto"/>
      </w:pPr>
      <w:r>
        <w:separator/>
      </w:r>
    </w:p>
  </w:footnote>
  <w:footnote w:type="continuationSeparator" w:id="0">
    <w:p w14:paraId="3ED9A826" w14:textId="77777777" w:rsidR="00EA2FED" w:rsidRDefault="00EA2F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9CAA7" w14:textId="77777777" w:rsidR="00333544" w:rsidRPr="000B739B" w:rsidRDefault="00333544">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51342"/>
    <w:multiLevelType w:val="hybridMultilevel"/>
    <w:tmpl w:val="7E5C14CE"/>
    <w:lvl w:ilvl="0" w:tplc="13166FAA">
      <w:start w:val="1"/>
      <w:numFmt w:val="bullet"/>
      <w:lvlText w:val=""/>
      <w:lvlJc w:val="left"/>
      <w:pPr>
        <w:ind w:left="216" w:hanging="216"/>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755770"/>
    <w:multiLevelType w:val="hybridMultilevel"/>
    <w:tmpl w:val="2320DF74"/>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2" w15:restartNumberingAfterBreak="0">
    <w:nsid w:val="444008FE"/>
    <w:multiLevelType w:val="hybridMultilevel"/>
    <w:tmpl w:val="4E301CDA"/>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3" w15:restartNumberingAfterBreak="0">
    <w:nsid w:val="47ED09D6"/>
    <w:multiLevelType w:val="hybridMultilevel"/>
    <w:tmpl w:val="99C0CB44"/>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4" w15:restartNumberingAfterBreak="0">
    <w:nsid w:val="49894E4F"/>
    <w:multiLevelType w:val="hybridMultilevel"/>
    <w:tmpl w:val="D512C618"/>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num w:numId="1" w16cid:durableId="879056566">
    <w:abstractNumId w:val="0"/>
  </w:num>
  <w:num w:numId="2" w16cid:durableId="863859788">
    <w:abstractNumId w:val="1"/>
  </w:num>
  <w:num w:numId="3" w16cid:durableId="483275735">
    <w:abstractNumId w:val="4"/>
  </w:num>
  <w:num w:numId="4" w16cid:durableId="319887156">
    <w:abstractNumId w:val="3"/>
  </w:num>
  <w:num w:numId="5" w16cid:durableId="36368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6F7"/>
    <w:rsid w:val="00095AD0"/>
    <w:rsid w:val="00224EC9"/>
    <w:rsid w:val="00240A36"/>
    <w:rsid w:val="002C728C"/>
    <w:rsid w:val="002E56AE"/>
    <w:rsid w:val="003176F7"/>
    <w:rsid w:val="00333544"/>
    <w:rsid w:val="003467CC"/>
    <w:rsid w:val="00444AE9"/>
    <w:rsid w:val="00532734"/>
    <w:rsid w:val="005D059C"/>
    <w:rsid w:val="0071098F"/>
    <w:rsid w:val="0073222F"/>
    <w:rsid w:val="00735516"/>
    <w:rsid w:val="00771841"/>
    <w:rsid w:val="007A6EAB"/>
    <w:rsid w:val="007C0034"/>
    <w:rsid w:val="007F1A6C"/>
    <w:rsid w:val="008219FA"/>
    <w:rsid w:val="008947B8"/>
    <w:rsid w:val="008F75C5"/>
    <w:rsid w:val="00972A5C"/>
    <w:rsid w:val="009B1AEC"/>
    <w:rsid w:val="009F59FE"/>
    <w:rsid w:val="00A145ED"/>
    <w:rsid w:val="00A81422"/>
    <w:rsid w:val="00AA154F"/>
    <w:rsid w:val="00AD3108"/>
    <w:rsid w:val="00B07AA0"/>
    <w:rsid w:val="00B30FFD"/>
    <w:rsid w:val="00B941FE"/>
    <w:rsid w:val="00D71132"/>
    <w:rsid w:val="00DF067A"/>
    <w:rsid w:val="00E2396E"/>
    <w:rsid w:val="00EA2FED"/>
    <w:rsid w:val="00ED1319"/>
    <w:rsid w:val="00EE22A8"/>
    <w:rsid w:val="00EF42C6"/>
    <w:rsid w:val="00F37265"/>
    <w:rsid w:val="00F81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D21DF"/>
  <w15:docId w15:val="{1E36A7D0-9CFE-4BF1-AA1D-E42922DB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9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95" w:hanging="10"/>
      <w:jc w:val="center"/>
      <w:outlineLvl w:val="0"/>
    </w:pPr>
    <w:rPr>
      <w:rFonts w:ascii="Times New Roman" w:eastAsia="Times New Roman" w:hAnsi="Times New Roman" w:cs="Times New Roman"/>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u w:val="single" w:color="000000"/>
    </w:rPr>
  </w:style>
  <w:style w:type="character" w:styleId="Hyperlink">
    <w:name w:val="Hyperlink"/>
    <w:basedOn w:val="DefaultParagraphFont"/>
    <w:uiPriority w:val="99"/>
    <w:unhideWhenUsed/>
    <w:rsid w:val="005D059C"/>
    <w:rPr>
      <w:color w:val="0563C1" w:themeColor="hyperlink"/>
      <w:u w:val="single"/>
    </w:rPr>
  </w:style>
  <w:style w:type="paragraph" w:styleId="Header">
    <w:name w:val="header"/>
    <w:basedOn w:val="Normal"/>
    <w:link w:val="HeaderChar"/>
    <w:uiPriority w:val="99"/>
    <w:unhideWhenUsed/>
    <w:rsid w:val="00B30FFD"/>
    <w:pPr>
      <w:tabs>
        <w:tab w:val="center" w:pos="4680"/>
        <w:tab w:val="right" w:pos="9360"/>
      </w:tabs>
      <w:spacing w:line="240" w:lineRule="auto"/>
      <w:ind w:left="0" w:firstLine="0"/>
    </w:pPr>
    <w:rPr>
      <w:rFonts w:asciiTheme="minorHAnsi" w:eastAsiaTheme="minorHAnsi" w:hAnsiTheme="minorHAnsi" w:cstheme="minorBidi"/>
      <w:color w:val="auto"/>
      <w:szCs w:val="24"/>
    </w:rPr>
  </w:style>
  <w:style w:type="character" w:customStyle="1" w:styleId="HeaderChar">
    <w:name w:val="Header Char"/>
    <w:basedOn w:val="DefaultParagraphFont"/>
    <w:link w:val="Header"/>
    <w:uiPriority w:val="99"/>
    <w:rsid w:val="00B30FFD"/>
    <w:rPr>
      <w:rFonts w:eastAsiaTheme="minorHAnsi"/>
      <w:sz w:val="24"/>
      <w:szCs w:val="24"/>
    </w:rPr>
  </w:style>
  <w:style w:type="table" w:styleId="TableGrid">
    <w:name w:val="Table Grid"/>
    <w:basedOn w:val="TableNormal"/>
    <w:uiPriority w:val="39"/>
    <w:rsid w:val="00B30FFD"/>
    <w:pPr>
      <w:spacing w:after="0" w:line="240" w:lineRule="auto"/>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0FFD"/>
    <w:pPr>
      <w:spacing w:line="240" w:lineRule="auto"/>
      <w:ind w:left="720" w:firstLine="0"/>
      <w:contextualSpacing/>
    </w:pPr>
    <w:rPr>
      <w:rFonts w:asciiTheme="minorHAnsi" w:eastAsiaTheme="minorHAnsi" w:hAnsiTheme="minorHAnsi" w:cstheme="minorBidi"/>
      <w:color w:val="auto"/>
      <w:szCs w:val="24"/>
    </w:rPr>
  </w:style>
  <w:style w:type="paragraph" w:styleId="Footer">
    <w:name w:val="footer"/>
    <w:basedOn w:val="Normal"/>
    <w:link w:val="FooterChar"/>
    <w:uiPriority w:val="99"/>
    <w:unhideWhenUsed/>
    <w:rsid w:val="00240A36"/>
    <w:pPr>
      <w:tabs>
        <w:tab w:val="center" w:pos="4680"/>
        <w:tab w:val="right" w:pos="9360"/>
      </w:tabs>
      <w:spacing w:line="240" w:lineRule="auto"/>
    </w:pPr>
  </w:style>
  <w:style w:type="character" w:customStyle="1" w:styleId="FooterChar">
    <w:name w:val="Footer Char"/>
    <w:basedOn w:val="DefaultParagraphFont"/>
    <w:link w:val="Footer"/>
    <w:uiPriority w:val="99"/>
    <w:rsid w:val="00240A36"/>
    <w:rPr>
      <w:rFonts w:ascii="Times New Roman" w:eastAsia="Times New Roman" w:hAnsi="Times New Roman" w:cs="Times New Roman"/>
      <w:color w:val="000000"/>
      <w:sz w:val="24"/>
    </w:rPr>
  </w:style>
  <w:style w:type="character" w:styleId="UnresolvedMention">
    <w:name w:val="Unresolved Mention"/>
    <w:basedOn w:val="DefaultParagraphFont"/>
    <w:uiPriority w:val="99"/>
    <w:semiHidden/>
    <w:unhideWhenUsed/>
    <w:rsid w:val="00735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hernandez@hollins.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uacheampongf@hollins.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062CD1B99D404E8F14CD1EA5A8D111" ma:contentTypeVersion="6" ma:contentTypeDescription="Create a new document." ma:contentTypeScope="" ma:versionID="5b708908b04cff90def0b3c38fd186b3">
  <xsd:schema xmlns:xsd="http://www.w3.org/2001/XMLSchema" xmlns:xs="http://www.w3.org/2001/XMLSchema" xmlns:p="http://schemas.microsoft.com/office/2006/metadata/properties" xmlns:ns2="eb7e2aab-ffa4-40ce-9533-44e95e82c967" xmlns:ns3="6a4292c3-561b-4588-b3c5-115408bfac7e" targetNamespace="http://schemas.microsoft.com/office/2006/metadata/properties" ma:root="true" ma:fieldsID="521fa54f4ebfb579efe0e630aa93a957" ns2:_="" ns3:_="">
    <xsd:import namespace="eb7e2aab-ffa4-40ce-9533-44e95e82c967"/>
    <xsd:import namespace="6a4292c3-561b-4588-b3c5-115408bfac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7e2aab-ffa4-40ce-9533-44e95e82c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4292c3-561b-4588-b3c5-115408bfac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81993-6B86-4A15-B57C-B0679A2461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4E2AFB-9BDB-4AC3-B398-1DC3F8FD5CB4}">
  <ds:schemaRefs>
    <ds:schemaRef ds:uri="http://schemas.microsoft.com/sharepoint/v3/contenttype/forms"/>
  </ds:schemaRefs>
</ds:datastoreItem>
</file>

<file path=customXml/itemProps3.xml><?xml version="1.0" encoding="utf-8"?>
<ds:datastoreItem xmlns:ds="http://schemas.openxmlformats.org/officeDocument/2006/customXml" ds:itemID="{93054B5D-CBB7-4AE5-AD35-56AE6B76D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7e2aab-ffa4-40ce-9533-44e95e82c967"/>
    <ds:schemaRef ds:uri="6a4292c3-561b-4588-b3c5-115408bfac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F629B2-4AFB-481C-94EC-E95E0B21D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2090</Characters>
  <Application>Microsoft Office Word</Application>
  <DocSecurity>4</DocSecurity>
  <Lines>17</Lines>
  <Paragraphs>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To: Tom Mesner, Associate Dean, Student Academic Affairs</vt:lpstr>
      <vt:lpstr>Business </vt:lpstr>
      <vt:lpstr>Economics and Applied Economics </vt:lpstr>
    </vt:vector>
  </TitlesOfParts>
  <Company>Hollins University</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Tom Mesner, Associate Dean, Student Academic Affairs</dc:title>
  <dc:subject/>
  <dc:creator>fleckjf</dc:creator>
  <cp:keywords/>
  <cp:lastModifiedBy>Kalyca R. Schultz</cp:lastModifiedBy>
  <cp:revision>2</cp:revision>
  <dcterms:created xsi:type="dcterms:W3CDTF">2024-10-04T15:57:00Z</dcterms:created>
  <dcterms:modified xsi:type="dcterms:W3CDTF">2024-10-04T15:57:00Z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0x010100AB062CD1B99D404E8F14CD1EA5A8D111</vt:lpwstr>
  </property>
</Properties>
</file>